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D56B9" w14:textId="77777777" w:rsidR="00911562" w:rsidRPr="00815DEC" w:rsidRDefault="00911562" w:rsidP="00911562">
      <w:pPr>
        <w:jc w:val="center"/>
        <w:rPr>
          <w:b/>
          <w:sz w:val="28"/>
        </w:rPr>
      </w:pPr>
      <w:r w:rsidRPr="00815DEC">
        <w:rPr>
          <w:b/>
          <w:sz w:val="28"/>
        </w:rPr>
        <w:t>Rubric for a Rich Assessment Task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6279"/>
      </w:tblGrid>
      <w:tr w:rsidR="00911562" w:rsidRPr="00345427" w14:paraId="499C4560" w14:textId="77777777" w:rsidTr="005523D1">
        <w:tc>
          <w:tcPr>
            <w:tcW w:w="4161" w:type="dxa"/>
          </w:tcPr>
          <w:p w14:paraId="08B4F085" w14:textId="624E08A6" w:rsidR="00911562" w:rsidRPr="00345427" w:rsidRDefault="00911562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Teacher:  </w:t>
            </w:r>
            <w:r w:rsidR="00C07E02" w:rsidRPr="00345427">
              <w:rPr>
                <w:b/>
                <w:sz w:val="24"/>
                <w:szCs w:val="24"/>
              </w:rPr>
              <w:t>Mrs. J</w:t>
            </w:r>
            <w:bookmarkStart w:id="0" w:name="_GoBack"/>
            <w:bookmarkEnd w:id="0"/>
          </w:p>
        </w:tc>
        <w:tc>
          <w:tcPr>
            <w:tcW w:w="6279" w:type="dxa"/>
          </w:tcPr>
          <w:p w14:paraId="207BD4B7" w14:textId="1AAD2520" w:rsidR="00911562" w:rsidRPr="00345427" w:rsidRDefault="00911562" w:rsidP="005523D1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Grade:</w:t>
            </w:r>
            <w:r w:rsidRPr="00345427">
              <w:rPr>
                <w:sz w:val="24"/>
                <w:szCs w:val="24"/>
              </w:rPr>
              <w:t xml:space="preserve"> </w:t>
            </w:r>
            <w:r w:rsidR="00C07E02" w:rsidRPr="00345427">
              <w:rPr>
                <w:sz w:val="24"/>
                <w:szCs w:val="24"/>
              </w:rPr>
              <w:t>6</w:t>
            </w:r>
          </w:p>
        </w:tc>
      </w:tr>
      <w:tr w:rsidR="00911562" w:rsidRPr="00345427" w14:paraId="2370247A" w14:textId="77777777" w:rsidTr="005523D1">
        <w:tc>
          <w:tcPr>
            <w:tcW w:w="10440" w:type="dxa"/>
            <w:gridSpan w:val="2"/>
          </w:tcPr>
          <w:p w14:paraId="0B1E4600" w14:textId="137837FA" w:rsidR="00911562" w:rsidRPr="00345427" w:rsidRDefault="00911562" w:rsidP="00911562">
            <w:pPr>
              <w:spacing w:after="0"/>
              <w:rPr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Curriculum Areas: </w:t>
            </w:r>
            <w:r w:rsidR="009C5742" w:rsidRPr="00345427">
              <w:rPr>
                <w:b/>
                <w:sz w:val="24"/>
                <w:szCs w:val="24"/>
              </w:rPr>
              <w:t>Math</w:t>
            </w:r>
          </w:p>
        </w:tc>
      </w:tr>
      <w:tr w:rsidR="00911562" w:rsidRPr="00345427" w14:paraId="089C734B" w14:textId="77777777" w:rsidTr="005523D1">
        <w:tc>
          <w:tcPr>
            <w:tcW w:w="10440" w:type="dxa"/>
            <w:gridSpan w:val="2"/>
          </w:tcPr>
          <w:p w14:paraId="203411D2" w14:textId="1A9A1B2C" w:rsidR="00911562" w:rsidRPr="00345427" w:rsidRDefault="00911562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Topic:  </w:t>
            </w:r>
            <w:r w:rsidR="00C07E02" w:rsidRPr="00345427">
              <w:rPr>
                <w:b/>
                <w:sz w:val="24"/>
                <w:szCs w:val="24"/>
              </w:rPr>
              <w:t>Covering an Object with Stickers and Paint</w:t>
            </w:r>
          </w:p>
        </w:tc>
      </w:tr>
      <w:tr w:rsidR="00911562" w:rsidRPr="00345427" w14:paraId="4C31013A" w14:textId="77777777" w:rsidTr="005523D1">
        <w:tc>
          <w:tcPr>
            <w:tcW w:w="10440" w:type="dxa"/>
            <w:gridSpan w:val="2"/>
          </w:tcPr>
          <w:p w14:paraId="74FFBB17" w14:textId="77777777" w:rsidR="00911562" w:rsidRPr="00345427" w:rsidRDefault="00911562" w:rsidP="005523D1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Learning Expectations (OME)</w:t>
            </w:r>
          </w:p>
          <w:p w14:paraId="11B96010" w14:textId="62A91A92" w:rsidR="00911562" w:rsidRPr="00345427" w:rsidRDefault="00911562" w:rsidP="00C03565">
            <w:pPr>
              <w:spacing w:after="0"/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Overall </w:t>
            </w:r>
            <w:r w:rsidR="00C03565" w:rsidRPr="00345427">
              <w:rPr>
                <w:b/>
                <w:sz w:val="24"/>
                <w:szCs w:val="24"/>
              </w:rPr>
              <w:t>Number Sense and Numeracy • solve problems involving the multiplication and division of whole numbers, and the addition</w:t>
            </w:r>
            <w:r w:rsidR="00345427">
              <w:rPr>
                <w:b/>
                <w:sz w:val="24"/>
                <w:szCs w:val="24"/>
              </w:rPr>
              <w:t xml:space="preserve"> </w:t>
            </w:r>
            <w:r w:rsidR="00C03565" w:rsidRPr="00345427">
              <w:rPr>
                <w:b/>
                <w:sz w:val="24"/>
                <w:szCs w:val="24"/>
              </w:rPr>
              <w:t>and subtraction of decimal numbers to thousandths, using a variety of strategies</w:t>
            </w:r>
          </w:p>
          <w:p w14:paraId="5E6DA0BF" w14:textId="31DC0457" w:rsidR="00C03565" w:rsidRPr="00345427" w:rsidRDefault="00C03565" w:rsidP="00C03565">
            <w:pPr>
              <w:spacing w:after="0"/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Measurement - </w:t>
            </w:r>
            <w:r w:rsidRPr="00345427">
              <w:rPr>
                <w:sz w:val="24"/>
                <w:szCs w:val="24"/>
              </w:rPr>
              <w:t>• estimate, measure, and record quantities, using the metric measurement system;</w:t>
            </w:r>
          </w:p>
          <w:p w14:paraId="7794735A" w14:textId="19B6A124" w:rsidR="00C03565" w:rsidRPr="00345427" w:rsidRDefault="00911562" w:rsidP="00C03565">
            <w:pPr>
              <w:spacing w:after="0"/>
              <w:rPr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Specifics: </w:t>
            </w:r>
            <w:r w:rsidRPr="00345427">
              <w:rPr>
                <w:sz w:val="24"/>
                <w:szCs w:val="24"/>
              </w:rPr>
              <w:t xml:space="preserve"> </w:t>
            </w:r>
            <w:r w:rsidR="009C5742" w:rsidRPr="00345427">
              <w:rPr>
                <w:sz w:val="24"/>
                <w:szCs w:val="24"/>
              </w:rPr>
              <w:t>Number Sense and Numeracy</w:t>
            </w:r>
            <w:r w:rsidR="00C03565" w:rsidRPr="00345427">
              <w:rPr>
                <w:sz w:val="24"/>
                <w:szCs w:val="24"/>
              </w:rPr>
              <w:t>– solve problems involving the multiplication</w:t>
            </w:r>
          </w:p>
          <w:p w14:paraId="287B4508" w14:textId="1DB9FCB3" w:rsidR="00C03565" w:rsidRPr="00345427" w:rsidRDefault="00C03565" w:rsidP="00C03565">
            <w:pPr>
              <w:spacing w:after="0"/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and division of whole numbers (</w:t>
            </w:r>
            <w:r w:rsidR="00345427" w:rsidRPr="00345427">
              <w:rPr>
                <w:sz w:val="24"/>
                <w:szCs w:val="24"/>
              </w:rPr>
              <w:t xml:space="preserve">four digit </w:t>
            </w:r>
            <w:r w:rsidRPr="00345427">
              <w:rPr>
                <w:sz w:val="24"/>
                <w:szCs w:val="24"/>
              </w:rPr>
              <w:t>by two-digit), using a variety of tools</w:t>
            </w:r>
          </w:p>
          <w:p w14:paraId="48EBAF66" w14:textId="0086CFA2" w:rsidR="00C03565" w:rsidRPr="00345427" w:rsidRDefault="00C03565" w:rsidP="00C03565">
            <w:pPr>
              <w:spacing w:after="0"/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(e.g., concrete materials, drawings, calculators)</w:t>
            </w:r>
            <w:r w:rsidR="00345427" w:rsidRPr="00345427">
              <w:rPr>
                <w:sz w:val="24"/>
                <w:szCs w:val="24"/>
              </w:rPr>
              <w:t xml:space="preserve"> </w:t>
            </w:r>
            <w:r w:rsidRPr="00345427">
              <w:rPr>
                <w:sz w:val="24"/>
                <w:szCs w:val="24"/>
              </w:rPr>
              <w:t>and strategies (e.g., estimation,</w:t>
            </w:r>
          </w:p>
          <w:p w14:paraId="0FA6FF49" w14:textId="4363A7C8" w:rsidR="00911562" w:rsidRPr="00345427" w:rsidRDefault="00C03565" w:rsidP="00C03565">
            <w:pPr>
              <w:spacing w:after="0"/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algorithms);</w:t>
            </w:r>
          </w:p>
          <w:p w14:paraId="612884B0" w14:textId="21229FBC" w:rsidR="009C5742" w:rsidRPr="00345427" w:rsidRDefault="009C5742" w:rsidP="00C03565">
            <w:pPr>
              <w:spacing w:after="0"/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Measurement– estimate, measure, and record length, area</w:t>
            </w:r>
            <w:r w:rsidRPr="00345427">
              <w:rPr>
                <w:strike/>
                <w:sz w:val="24"/>
                <w:szCs w:val="24"/>
              </w:rPr>
              <w:t>, mass, capacity, and volume</w:t>
            </w:r>
            <w:r w:rsidRPr="00345427">
              <w:rPr>
                <w:sz w:val="24"/>
                <w:szCs w:val="24"/>
              </w:rPr>
              <w:t>, using the metric measurement system.</w:t>
            </w:r>
          </w:p>
          <w:p w14:paraId="149C5336" w14:textId="77777777" w:rsidR="00911562" w:rsidRPr="00345427" w:rsidRDefault="00911562" w:rsidP="00911562">
            <w:pPr>
              <w:spacing w:after="0"/>
              <w:rPr>
                <w:sz w:val="24"/>
                <w:szCs w:val="24"/>
              </w:rPr>
            </w:pPr>
          </w:p>
        </w:tc>
      </w:tr>
      <w:tr w:rsidR="00911562" w:rsidRPr="00345427" w14:paraId="5443FF07" w14:textId="77777777" w:rsidTr="005523D1">
        <w:trPr>
          <w:trHeight w:val="3236"/>
        </w:trPr>
        <w:tc>
          <w:tcPr>
            <w:tcW w:w="10440" w:type="dxa"/>
            <w:gridSpan w:val="2"/>
          </w:tcPr>
          <w:p w14:paraId="0F08FA45" w14:textId="77777777" w:rsidR="00911562" w:rsidRPr="00345427" w:rsidRDefault="00911562" w:rsidP="005523D1">
            <w:pPr>
              <w:rPr>
                <w:i/>
                <w:color w:val="FF0000"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Assessment Task </w:t>
            </w:r>
          </w:p>
          <w:p w14:paraId="6675E7A1" w14:textId="322F5A6C" w:rsidR="00911562" w:rsidRPr="00345427" w:rsidRDefault="00911562" w:rsidP="00345427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 xml:space="preserve"> </w:t>
            </w:r>
            <w:r w:rsidR="00C07E02" w:rsidRPr="00345427">
              <w:rPr>
                <w:sz w:val="24"/>
                <w:szCs w:val="24"/>
              </w:rPr>
              <w:t xml:space="preserve">Students were asked to </w:t>
            </w:r>
            <w:r w:rsidR="00C03565" w:rsidRPr="00345427">
              <w:rPr>
                <w:sz w:val="24"/>
                <w:szCs w:val="24"/>
              </w:rPr>
              <w:t>b</w:t>
            </w:r>
            <w:r w:rsidR="00345427">
              <w:rPr>
                <w:sz w:val="24"/>
                <w:szCs w:val="24"/>
              </w:rPr>
              <w:t xml:space="preserve">ring </w:t>
            </w:r>
            <w:r w:rsidR="00C07E02" w:rsidRPr="00345427">
              <w:rPr>
                <w:sz w:val="24"/>
                <w:szCs w:val="24"/>
              </w:rPr>
              <w:t xml:space="preserve">an object </w:t>
            </w:r>
            <w:r w:rsidR="00345427">
              <w:rPr>
                <w:sz w:val="24"/>
                <w:szCs w:val="24"/>
              </w:rPr>
              <w:t xml:space="preserve">to class that they could </w:t>
            </w:r>
            <w:r w:rsidR="00C07E02" w:rsidRPr="00345427">
              <w:rPr>
                <w:sz w:val="24"/>
                <w:szCs w:val="24"/>
              </w:rPr>
              <w:t xml:space="preserve">cover in stickers and paint.  The stickers would be </w:t>
            </w:r>
            <w:r w:rsidR="00C03565" w:rsidRPr="00345427">
              <w:rPr>
                <w:sz w:val="24"/>
                <w:szCs w:val="24"/>
              </w:rPr>
              <w:t xml:space="preserve">created using </w:t>
            </w:r>
            <w:r w:rsidR="00345427">
              <w:rPr>
                <w:sz w:val="24"/>
                <w:szCs w:val="24"/>
              </w:rPr>
              <w:t xml:space="preserve">a </w:t>
            </w:r>
            <w:r w:rsidR="00C03565" w:rsidRPr="00345427">
              <w:rPr>
                <w:sz w:val="24"/>
                <w:szCs w:val="24"/>
              </w:rPr>
              <w:t>rectangular</w:t>
            </w:r>
            <w:r w:rsidR="00345427">
              <w:rPr>
                <w:sz w:val="24"/>
                <w:szCs w:val="24"/>
              </w:rPr>
              <w:t>,</w:t>
            </w:r>
            <w:r w:rsidR="00C03565" w:rsidRPr="00345427">
              <w:rPr>
                <w:sz w:val="24"/>
                <w:szCs w:val="24"/>
              </w:rPr>
              <w:t xml:space="preserve"> printable sticker paper.  Students were given 4 stickers to design and affix to their object.  The students </w:t>
            </w:r>
            <w:r w:rsidR="00345427">
              <w:rPr>
                <w:sz w:val="24"/>
                <w:szCs w:val="24"/>
              </w:rPr>
              <w:t xml:space="preserve">then </w:t>
            </w:r>
            <w:r w:rsidR="00C03565" w:rsidRPr="00345427">
              <w:rPr>
                <w:sz w:val="24"/>
                <w:szCs w:val="24"/>
              </w:rPr>
              <w:t xml:space="preserve">covered the rest </w:t>
            </w:r>
            <w:r w:rsidR="00345427">
              <w:rPr>
                <w:sz w:val="24"/>
                <w:szCs w:val="24"/>
              </w:rPr>
              <w:t xml:space="preserve">of their chosen object </w:t>
            </w:r>
            <w:r w:rsidR="00C03565" w:rsidRPr="00345427">
              <w:rPr>
                <w:sz w:val="24"/>
                <w:szCs w:val="24"/>
              </w:rPr>
              <w:t>in paint.  Students were asked to identify how much surface area was covered in stickers and h</w:t>
            </w:r>
            <w:r w:rsidR="007A67E6">
              <w:rPr>
                <w:sz w:val="24"/>
                <w:szCs w:val="24"/>
              </w:rPr>
              <w:t>ow much was covered in paint.  Coverage of surface area for i</w:t>
            </w:r>
            <w:r w:rsidR="00C03565" w:rsidRPr="00345427">
              <w:rPr>
                <w:sz w:val="24"/>
                <w:szCs w:val="24"/>
              </w:rPr>
              <w:t xml:space="preserve">rregular objects would be estimated by using friendly shapes (shapes </w:t>
            </w:r>
            <w:r w:rsidR="007A67E6">
              <w:rPr>
                <w:sz w:val="24"/>
                <w:szCs w:val="24"/>
              </w:rPr>
              <w:t>where the area is more easily established</w:t>
            </w:r>
            <w:r w:rsidR="00C03565" w:rsidRPr="00345427">
              <w:rPr>
                <w:sz w:val="24"/>
                <w:szCs w:val="24"/>
              </w:rPr>
              <w:t>).</w:t>
            </w:r>
            <w:r w:rsidR="00341C6C" w:rsidRPr="00345427">
              <w:rPr>
                <w:sz w:val="24"/>
                <w:szCs w:val="24"/>
              </w:rPr>
              <w:t xml:space="preserve">  Students were required to</w:t>
            </w:r>
            <w:r w:rsidR="007A67E6">
              <w:rPr>
                <w:sz w:val="24"/>
                <w:szCs w:val="24"/>
              </w:rPr>
              <w:t xml:space="preserve"> write a short paragraph describing their thinking and </w:t>
            </w:r>
            <w:proofErr w:type="gramStart"/>
            <w:r w:rsidR="007A67E6">
              <w:rPr>
                <w:sz w:val="24"/>
                <w:szCs w:val="24"/>
              </w:rPr>
              <w:t>problem solving</w:t>
            </w:r>
            <w:proofErr w:type="gramEnd"/>
            <w:r w:rsidR="007A67E6">
              <w:rPr>
                <w:sz w:val="24"/>
                <w:szCs w:val="24"/>
              </w:rPr>
              <w:t xml:space="preserve"> process.   C</w:t>
            </w:r>
            <w:r w:rsidR="00341C6C" w:rsidRPr="00345427">
              <w:rPr>
                <w:sz w:val="24"/>
                <w:szCs w:val="24"/>
              </w:rPr>
              <w:t>alculations</w:t>
            </w:r>
            <w:r w:rsidR="007A67E6">
              <w:rPr>
                <w:sz w:val="24"/>
                <w:szCs w:val="24"/>
              </w:rPr>
              <w:t xml:space="preserve"> were to be shown as well as</w:t>
            </w:r>
            <w:r w:rsidR="00341C6C" w:rsidRPr="00345427">
              <w:rPr>
                <w:sz w:val="24"/>
                <w:szCs w:val="24"/>
              </w:rPr>
              <w:t xml:space="preserve"> how they </w:t>
            </w:r>
            <w:r w:rsidR="007A67E6">
              <w:rPr>
                <w:sz w:val="24"/>
                <w:szCs w:val="24"/>
              </w:rPr>
              <w:t xml:space="preserve">had </w:t>
            </w:r>
            <w:r w:rsidR="00341C6C" w:rsidRPr="00345427">
              <w:rPr>
                <w:sz w:val="24"/>
                <w:szCs w:val="24"/>
              </w:rPr>
              <w:t xml:space="preserve">gathered </w:t>
            </w:r>
            <w:r w:rsidR="007A67E6">
              <w:rPr>
                <w:sz w:val="24"/>
                <w:szCs w:val="24"/>
              </w:rPr>
              <w:t xml:space="preserve">their </w:t>
            </w:r>
            <w:r w:rsidR="00341C6C" w:rsidRPr="00345427">
              <w:rPr>
                <w:sz w:val="24"/>
                <w:szCs w:val="24"/>
              </w:rPr>
              <w:t>data and why t</w:t>
            </w:r>
            <w:r w:rsidR="007A67E6">
              <w:rPr>
                <w:sz w:val="24"/>
                <w:szCs w:val="24"/>
              </w:rPr>
              <w:t>hey used the data collected</w:t>
            </w:r>
            <w:r w:rsidR="00341C6C" w:rsidRPr="00345427">
              <w:rPr>
                <w:sz w:val="24"/>
                <w:szCs w:val="24"/>
              </w:rPr>
              <w:t xml:space="preserve">.  </w:t>
            </w:r>
          </w:p>
        </w:tc>
      </w:tr>
      <w:tr w:rsidR="00911562" w:rsidRPr="00345427" w14:paraId="5307E3D7" w14:textId="77777777" w:rsidTr="005523D1">
        <w:trPr>
          <w:trHeight w:val="624"/>
        </w:trPr>
        <w:tc>
          <w:tcPr>
            <w:tcW w:w="10440" w:type="dxa"/>
            <w:gridSpan w:val="2"/>
          </w:tcPr>
          <w:p w14:paraId="4F9B8CD4" w14:textId="51176D2F" w:rsidR="00911562" w:rsidRPr="00345427" w:rsidRDefault="00911562" w:rsidP="005523D1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 xml:space="preserve">Success Criteria </w:t>
            </w:r>
          </w:p>
          <w:p w14:paraId="1009553B" w14:textId="0D14836D" w:rsidR="007A67E6" w:rsidRDefault="00374280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Student</w:t>
            </w:r>
            <w:r w:rsidR="007A67E6">
              <w:rPr>
                <w:sz w:val="24"/>
                <w:szCs w:val="24"/>
              </w:rPr>
              <w:t>s</w:t>
            </w:r>
            <w:r w:rsidRPr="00345427">
              <w:rPr>
                <w:sz w:val="24"/>
                <w:szCs w:val="24"/>
              </w:rPr>
              <w:t xml:space="preserve"> </w:t>
            </w:r>
            <w:r w:rsidR="007A67E6">
              <w:rPr>
                <w:sz w:val="24"/>
                <w:szCs w:val="24"/>
              </w:rPr>
              <w:t>demonstrate:</w:t>
            </w:r>
          </w:p>
          <w:p w14:paraId="5DAD20B0" w14:textId="6DBAA86E" w:rsidR="007A67E6" w:rsidRDefault="007A67E6" w:rsidP="009115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4280" w:rsidRPr="007A67E6">
              <w:rPr>
                <w:sz w:val="24"/>
                <w:szCs w:val="24"/>
              </w:rPr>
              <w:t>n understanding of how to gather relevant data to perform calculations of surface area</w:t>
            </w:r>
          </w:p>
          <w:p w14:paraId="37757AD1" w14:textId="77777777" w:rsidR="00F74593" w:rsidRDefault="007A67E6" w:rsidP="009115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74280" w:rsidRPr="007A67E6">
              <w:rPr>
                <w:sz w:val="24"/>
                <w:szCs w:val="24"/>
              </w:rPr>
              <w:t xml:space="preserve">n ability to calculate surface area of </w:t>
            </w:r>
            <w:r>
              <w:rPr>
                <w:sz w:val="24"/>
                <w:szCs w:val="24"/>
              </w:rPr>
              <w:t xml:space="preserve">the </w:t>
            </w:r>
            <w:r w:rsidR="00374280" w:rsidRPr="007A67E6">
              <w:rPr>
                <w:sz w:val="24"/>
                <w:szCs w:val="24"/>
              </w:rPr>
              <w:t xml:space="preserve">painted portion and </w:t>
            </w:r>
            <w:r>
              <w:rPr>
                <w:sz w:val="24"/>
                <w:szCs w:val="24"/>
              </w:rPr>
              <w:t xml:space="preserve">the </w:t>
            </w:r>
            <w:r w:rsidR="00374280" w:rsidRPr="007A67E6">
              <w:rPr>
                <w:sz w:val="24"/>
                <w:szCs w:val="24"/>
              </w:rPr>
              <w:t>sticker portion</w:t>
            </w:r>
            <w:r>
              <w:rPr>
                <w:sz w:val="24"/>
                <w:szCs w:val="24"/>
              </w:rPr>
              <w:t xml:space="preserve"> </w:t>
            </w:r>
            <w:r w:rsidR="00F74593">
              <w:rPr>
                <w:sz w:val="24"/>
                <w:szCs w:val="24"/>
              </w:rPr>
              <w:t>of a chosen object</w:t>
            </w:r>
          </w:p>
          <w:p w14:paraId="7331ADC8" w14:textId="77777777" w:rsidR="00F74593" w:rsidRDefault="00F74593" w:rsidP="0091156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ability to create</w:t>
            </w:r>
            <w:r w:rsidR="00883ABC" w:rsidRPr="00F74593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nd apply an effective and logical</w:t>
            </w:r>
            <w:r w:rsidR="00883ABC" w:rsidRPr="00F74593">
              <w:rPr>
                <w:sz w:val="24"/>
                <w:szCs w:val="24"/>
              </w:rPr>
              <w:t xml:space="preserve"> strategy to produce an answer </w:t>
            </w:r>
            <w:r>
              <w:rPr>
                <w:sz w:val="24"/>
                <w:szCs w:val="24"/>
              </w:rPr>
              <w:t>to the question asked</w:t>
            </w:r>
          </w:p>
          <w:p w14:paraId="52F28BE5" w14:textId="77777777" w:rsidR="00F74593" w:rsidRDefault="00F74593" w:rsidP="00552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ability to </w:t>
            </w:r>
            <w:r w:rsidR="00AE3CE4" w:rsidRPr="00F74593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se</w:t>
            </w:r>
            <w:r w:rsidR="00AE3CE4" w:rsidRPr="00F74593">
              <w:rPr>
                <w:sz w:val="24"/>
                <w:szCs w:val="24"/>
              </w:rPr>
              <w:t xml:space="preserve"> math vocabulary in explanation </w:t>
            </w:r>
          </w:p>
          <w:p w14:paraId="6625CBCA" w14:textId="33409D53" w:rsidR="00911562" w:rsidRPr="00F74593" w:rsidRDefault="00F74593" w:rsidP="00552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usage of </w:t>
            </w:r>
            <w:r w:rsidR="00AE3CE4" w:rsidRPr="00F74593">
              <w:rPr>
                <w:sz w:val="24"/>
                <w:szCs w:val="24"/>
              </w:rPr>
              <w:t>language and diagrams to explain data and calculations</w:t>
            </w:r>
          </w:p>
        </w:tc>
      </w:tr>
      <w:tr w:rsidR="00911562" w:rsidRPr="00345427" w14:paraId="674799EB" w14:textId="77777777" w:rsidTr="005523D1">
        <w:trPr>
          <w:trHeight w:val="1266"/>
        </w:trPr>
        <w:tc>
          <w:tcPr>
            <w:tcW w:w="10440" w:type="dxa"/>
            <w:gridSpan w:val="2"/>
          </w:tcPr>
          <w:p w14:paraId="70BC98AD" w14:textId="7F021E35" w:rsidR="00911562" w:rsidRDefault="00911562" w:rsidP="005523D1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lastRenderedPageBreak/>
              <w:t>Resources/Citations</w:t>
            </w:r>
          </w:p>
          <w:p w14:paraId="6AF7593B" w14:textId="4441521E" w:rsidR="00F74593" w:rsidRDefault="00F74593" w:rsidP="005523D1">
            <w:pPr>
              <w:rPr>
                <w:sz w:val="24"/>
                <w:szCs w:val="24"/>
              </w:rPr>
            </w:pPr>
            <w:r w:rsidRPr="00F74593">
              <w:rPr>
                <w:sz w:val="24"/>
                <w:szCs w:val="24"/>
              </w:rPr>
              <w:t xml:space="preserve">Ontario Ministry of Education </w:t>
            </w:r>
            <w:r>
              <w:rPr>
                <w:sz w:val="24"/>
                <w:szCs w:val="24"/>
              </w:rPr>
              <w:t xml:space="preserve">of education and Training. (2010) </w:t>
            </w:r>
            <w:r>
              <w:rPr>
                <w:i/>
                <w:sz w:val="24"/>
                <w:szCs w:val="24"/>
              </w:rPr>
              <w:t xml:space="preserve">Growing Success: Assessment, evaluation, and reporting in Ontario Schools. Toronto, ON: Queen’s Printer.  </w:t>
            </w:r>
            <w:r>
              <w:rPr>
                <w:sz w:val="24"/>
                <w:szCs w:val="24"/>
              </w:rPr>
              <w:t xml:space="preserve">Ontario: Queen’s Printer. </w:t>
            </w:r>
            <w:hyperlink r:id="rId8" w:history="1">
              <w:r w:rsidRPr="00AB3724">
                <w:rPr>
                  <w:rStyle w:val="Hyperlink"/>
                  <w:sz w:val="24"/>
                  <w:szCs w:val="24"/>
                </w:rPr>
                <w:t>http://www.edu.gov.on.ca/eng/policyfunding/growSuccess.pdf</w:t>
              </w:r>
            </w:hyperlink>
          </w:p>
          <w:p w14:paraId="0E3A226E" w14:textId="2F3602FB" w:rsidR="00911562" w:rsidRPr="00345427" w:rsidRDefault="00F74593" w:rsidP="005523D1">
            <w:pPr>
              <w:rPr>
                <w:sz w:val="24"/>
                <w:szCs w:val="24"/>
              </w:rPr>
            </w:pPr>
            <w:r w:rsidRPr="00F74593">
              <w:rPr>
                <w:sz w:val="24"/>
                <w:szCs w:val="24"/>
              </w:rPr>
              <w:t xml:space="preserve">Ontario Ministry of Education </w:t>
            </w:r>
            <w:r>
              <w:rPr>
                <w:sz w:val="24"/>
                <w:szCs w:val="24"/>
              </w:rPr>
              <w:t xml:space="preserve">of education and Training. (2005) </w:t>
            </w:r>
            <w:r>
              <w:rPr>
                <w:i/>
                <w:sz w:val="24"/>
                <w:szCs w:val="24"/>
              </w:rPr>
              <w:t xml:space="preserve">The Ontario curriculum, mathematics grades 1-8 (revised). </w:t>
            </w:r>
            <w:r>
              <w:rPr>
                <w:sz w:val="24"/>
                <w:szCs w:val="24"/>
              </w:rPr>
              <w:t xml:space="preserve">Ontario: Queen’s Printer. </w:t>
            </w:r>
            <w:hyperlink r:id="rId9" w:history="1">
              <w:r w:rsidRPr="00AB3724">
                <w:rPr>
                  <w:rStyle w:val="Hyperlink"/>
                  <w:sz w:val="24"/>
                  <w:szCs w:val="24"/>
                </w:rPr>
                <w:t>http://www.edu.gov.on.ca/eng/curriculum/elementary/math.html</w:t>
              </w:r>
            </w:hyperlink>
          </w:p>
        </w:tc>
      </w:tr>
    </w:tbl>
    <w:p w14:paraId="40E8C2E8" w14:textId="77777777" w:rsidR="00911562" w:rsidRPr="00345427" w:rsidRDefault="00911562" w:rsidP="00911562">
      <w:pPr>
        <w:rPr>
          <w:sz w:val="24"/>
          <w:szCs w:val="24"/>
        </w:rPr>
      </w:pPr>
    </w:p>
    <w:p w14:paraId="1AD75766" w14:textId="3B0EDD01" w:rsidR="00911562" w:rsidRPr="00345427" w:rsidRDefault="00631BE5" w:rsidP="00911562">
      <w:pPr>
        <w:rPr>
          <w:b/>
          <w:sz w:val="24"/>
          <w:szCs w:val="24"/>
        </w:rPr>
      </w:pPr>
      <w:r>
        <w:rPr>
          <w:b/>
          <w:sz w:val="24"/>
          <w:szCs w:val="24"/>
        </w:rPr>
        <w:t>Rubric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980"/>
        <w:gridCol w:w="2160"/>
        <w:gridCol w:w="1980"/>
        <w:gridCol w:w="2152"/>
        <w:gridCol w:w="1870"/>
      </w:tblGrid>
      <w:tr w:rsidR="00374280" w:rsidRPr="00345427" w14:paraId="24090091" w14:textId="77777777" w:rsidTr="007A368F">
        <w:tc>
          <w:tcPr>
            <w:tcW w:w="1980" w:type="dxa"/>
          </w:tcPr>
          <w:p w14:paraId="3F35B4D4" w14:textId="2DF34CF9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Categories</w:t>
            </w:r>
          </w:p>
        </w:tc>
        <w:tc>
          <w:tcPr>
            <w:tcW w:w="2160" w:type="dxa"/>
          </w:tcPr>
          <w:p w14:paraId="0A66F0CD" w14:textId="7E1E6D8B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980" w:type="dxa"/>
          </w:tcPr>
          <w:p w14:paraId="2A309C66" w14:textId="2D1A4BCB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2152" w:type="dxa"/>
          </w:tcPr>
          <w:p w14:paraId="25ECCA2D" w14:textId="3948A068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14:paraId="0814E104" w14:textId="33A95967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Level 4</w:t>
            </w:r>
          </w:p>
        </w:tc>
      </w:tr>
      <w:tr w:rsidR="00374280" w:rsidRPr="00345427" w14:paraId="404A8D41" w14:textId="77777777" w:rsidTr="007A368F">
        <w:tc>
          <w:tcPr>
            <w:tcW w:w="1980" w:type="dxa"/>
          </w:tcPr>
          <w:p w14:paraId="0BFFEE41" w14:textId="77777777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Knowledge and Understanding</w:t>
            </w:r>
          </w:p>
          <w:p w14:paraId="389C63E8" w14:textId="77777777" w:rsidR="008411BD" w:rsidRPr="00345427" w:rsidRDefault="008411BD" w:rsidP="00911562">
            <w:pPr>
              <w:rPr>
                <w:b/>
                <w:sz w:val="24"/>
                <w:szCs w:val="24"/>
              </w:rPr>
            </w:pPr>
          </w:p>
          <w:p w14:paraId="0867714D" w14:textId="6D156B35" w:rsidR="008411BD" w:rsidRPr="00345427" w:rsidRDefault="008411BD" w:rsidP="00631BE5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4A203A" w14:textId="3D88906D" w:rsidR="005038BE" w:rsidRPr="00345427" w:rsidRDefault="00341C6C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</w:t>
            </w:r>
            <w:r w:rsidR="00AE3CE4" w:rsidRPr="00345427">
              <w:rPr>
                <w:sz w:val="24"/>
                <w:szCs w:val="24"/>
              </w:rPr>
              <w:t>D</w:t>
            </w:r>
            <w:r w:rsidRPr="00345427">
              <w:rPr>
                <w:sz w:val="24"/>
                <w:szCs w:val="24"/>
              </w:rPr>
              <w:t>emonstrates a limited understanding of how to gather relevant data to perform calculations of surface area</w:t>
            </w:r>
          </w:p>
          <w:p w14:paraId="248B7BBB" w14:textId="77777777" w:rsidR="00374280" w:rsidRPr="00345427" w:rsidRDefault="00374280" w:rsidP="00911562">
            <w:pPr>
              <w:rPr>
                <w:sz w:val="24"/>
                <w:szCs w:val="24"/>
              </w:rPr>
            </w:pPr>
          </w:p>
          <w:p w14:paraId="03725A6A" w14:textId="7C678928" w:rsidR="00374280" w:rsidRPr="00345427" w:rsidRDefault="00374280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 xml:space="preserve">-Demonstrates a limited ability to </w:t>
            </w:r>
            <w:r w:rsidR="00631BE5">
              <w:rPr>
                <w:sz w:val="24"/>
                <w:szCs w:val="24"/>
              </w:rPr>
              <w:t xml:space="preserve">accurately </w:t>
            </w:r>
            <w:r w:rsidRPr="00345427">
              <w:rPr>
                <w:sz w:val="24"/>
                <w:szCs w:val="24"/>
              </w:rPr>
              <w:t>calculate surface area of</w:t>
            </w:r>
            <w:r w:rsidR="00631BE5">
              <w:rPr>
                <w:sz w:val="24"/>
                <w:szCs w:val="24"/>
              </w:rPr>
              <w:t xml:space="preserve"> a</w:t>
            </w:r>
            <w:r w:rsidRPr="00345427">
              <w:rPr>
                <w:sz w:val="24"/>
                <w:szCs w:val="24"/>
              </w:rPr>
              <w:t xml:space="preserve"> painted portion and </w:t>
            </w:r>
            <w:r w:rsidR="00631BE5">
              <w:rPr>
                <w:sz w:val="24"/>
                <w:szCs w:val="24"/>
              </w:rPr>
              <w:t xml:space="preserve">a </w:t>
            </w:r>
            <w:r w:rsidRPr="00345427">
              <w:rPr>
                <w:sz w:val="24"/>
                <w:szCs w:val="24"/>
              </w:rPr>
              <w:t>sticker portion</w:t>
            </w:r>
            <w:r w:rsidR="007A368F">
              <w:rPr>
                <w:sz w:val="24"/>
                <w:szCs w:val="24"/>
              </w:rPr>
              <w:t xml:space="preserve"> of a selected item</w:t>
            </w:r>
          </w:p>
        </w:tc>
        <w:tc>
          <w:tcPr>
            <w:tcW w:w="1980" w:type="dxa"/>
          </w:tcPr>
          <w:p w14:paraId="1AC658E0" w14:textId="5DC1ABC5" w:rsidR="005038BE" w:rsidRPr="00345427" w:rsidRDefault="00341C6C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</w:t>
            </w:r>
            <w:r w:rsidR="00AE3CE4" w:rsidRPr="00345427">
              <w:rPr>
                <w:sz w:val="24"/>
                <w:szCs w:val="24"/>
              </w:rPr>
              <w:t>D</w:t>
            </w:r>
            <w:r w:rsidRPr="00345427">
              <w:rPr>
                <w:sz w:val="24"/>
                <w:szCs w:val="24"/>
              </w:rPr>
              <w:t>emonstrates some understanding of how to gather relevant data to perform calculations of surface area</w:t>
            </w:r>
          </w:p>
          <w:p w14:paraId="77795556" w14:textId="77777777" w:rsidR="00374280" w:rsidRPr="00345427" w:rsidRDefault="00374280" w:rsidP="00911562">
            <w:pPr>
              <w:rPr>
                <w:b/>
                <w:sz w:val="24"/>
                <w:szCs w:val="24"/>
              </w:rPr>
            </w:pPr>
          </w:p>
          <w:p w14:paraId="550333E7" w14:textId="3E991CD0" w:rsidR="00374280" w:rsidRPr="00345427" w:rsidRDefault="007A368F" w:rsidP="009115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-Demonstrates some</w:t>
            </w:r>
            <w:r w:rsidR="00374280" w:rsidRPr="00345427">
              <w:rPr>
                <w:sz w:val="24"/>
                <w:szCs w:val="24"/>
              </w:rPr>
              <w:t xml:space="preserve"> ability to </w:t>
            </w:r>
            <w:r w:rsidR="00631BE5">
              <w:rPr>
                <w:sz w:val="24"/>
                <w:szCs w:val="24"/>
              </w:rPr>
              <w:t xml:space="preserve">accurately </w:t>
            </w:r>
            <w:r w:rsidR="00374280" w:rsidRPr="00345427">
              <w:rPr>
                <w:sz w:val="24"/>
                <w:szCs w:val="24"/>
              </w:rPr>
              <w:t xml:space="preserve">calculate surface area of </w:t>
            </w:r>
            <w:r w:rsidR="00631BE5">
              <w:rPr>
                <w:sz w:val="24"/>
                <w:szCs w:val="24"/>
              </w:rPr>
              <w:t xml:space="preserve">a </w:t>
            </w:r>
            <w:r w:rsidR="00374280" w:rsidRPr="00345427">
              <w:rPr>
                <w:sz w:val="24"/>
                <w:szCs w:val="24"/>
              </w:rPr>
              <w:t xml:space="preserve">painted portion and </w:t>
            </w:r>
            <w:r w:rsidR="00631BE5">
              <w:rPr>
                <w:sz w:val="24"/>
                <w:szCs w:val="24"/>
              </w:rPr>
              <w:t xml:space="preserve">a </w:t>
            </w:r>
            <w:r w:rsidR="00374280" w:rsidRPr="00345427">
              <w:rPr>
                <w:sz w:val="24"/>
                <w:szCs w:val="24"/>
              </w:rPr>
              <w:t>sticker portion</w:t>
            </w:r>
            <w:r>
              <w:rPr>
                <w:sz w:val="24"/>
                <w:szCs w:val="24"/>
              </w:rPr>
              <w:t xml:space="preserve"> of a selected item</w:t>
            </w:r>
          </w:p>
        </w:tc>
        <w:tc>
          <w:tcPr>
            <w:tcW w:w="2152" w:type="dxa"/>
          </w:tcPr>
          <w:p w14:paraId="122CBB65" w14:textId="7316D45C" w:rsidR="005038BE" w:rsidRPr="00345427" w:rsidRDefault="00341C6C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</w:t>
            </w:r>
            <w:r w:rsidR="00AE3CE4" w:rsidRPr="00345427">
              <w:rPr>
                <w:sz w:val="24"/>
                <w:szCs w:val="24"/>
              </w:rPr>
              <w:t>D</w:t>
            </w:r>
            <w:r w:rsidRPr="00345427">
              <w:rPr>
                <w:sz w:val="24"/>
                <w:szCs w:val="24"/>
              </w:rPr>
              <w:t>emonstrates a considerable</w:t>
            </w:r>
            <w:r w:rsidR="00374280" w:rsidRPr="00345427">
              <w:rPr>
                <w:sz w:val="24"/>
                <w:szCs w:val="24"/>
              </w:rPr>
              <w:t xml:space="preserve"> </w:t>
            </w:r>
            <w:r w:rsidRPr="00345427">
              <w:rPr>
                <w:sz w:val="24"/>
                <w:szCs w:val="24"/>
              </w:rPr>
              <w:t>understanding of how to gather relevant data to perform calculations of surface area</w:t>
            </w:r>
          </w:p>
          <w:p w14:paraId="693570DB" w14:textId="77777777" w:rsidR="00374280" w:rsidRPr="00345427" w:rsidRDefault="00374280" w:rsidP="00911562">
            <w:pPr>
              <w:rPr>
                <w:b/>
                <w:sz w:val="24"/>
                <w:szCs w:val="24"/>
              </w:rPr>
            </w:pPr>
          </w:p>
          <w:p w14:paraId="76EB02E0" w14:textId="05B11E34" w:rsidR="00374280" w:rsidRPr="00345427" w:rsidRDefault="00374280" w:rsidP="00631BE5">
            <w:pPr>
              <w:rPr>
                <w:b/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-Demonstrates a</w:t>
            </w:r>
            <w:r w:rsidR="007A368F">
              <w:rPr>
                <w:sz w:val="24"/>
                <w:szCs w:val="24"/>
              </w:rPr>
              <w:t xml:space="preserve">n </w:t>
            </w:r>
            <w:r w:rsidRPr="00345427">
              <w:rPr>
                <w:sz w:val="24"/>
                <w:szCs w:val="24"/>
              </w:rPr>
              <w:t xml:space="preserve">ability to calculate surface area of </w:t>
            </w:r>
            <w:r w:rsidR="00631BE5">
              <w:rPr>
                <w:sz w:val="24"/>
                <w:szCs w:val="24"/>
              </w:rPr>
              <w:t xml:space="preserve">a </w:t>
            </w:r>
            <w:r w:rsidRPr="00345427">
              <w:rPr>
                <w:sz w:val="24"/>
                <w:szCs w:val="24"/>
              </w:rPr>
              <w:t xml:space="preserve">painted portion and </w:t>
            </w:r>
            <w:r w:rsidR="00631BE5">
              <w:rPr>
                <w:sz w:val="24"/>
                <w:szCs w:val="24"/>
              </w:rPr>
              <w:t xml:space="preserve">a </w:t>
            </w:r>
            <w:r w:rsidRPr="00345427">
              <w:rPr>
                <w:sz w:val="24"/>
                <w:szCs w:val="24"/>
              </w:rPr>
              <w:t>sticker portion</w:t>
            </w:r>
            <w:r w:rsidR="007A368F">
              <w:rPr>
                <w:sz w:val="24"/>
                <w:szCs w:val="24"/>
              </w:rPr>
              <w:t xml:space="preserve"> of a selected item</w:t>
            </w:r>
            <w:r w:rsidR="00631BE5">
              <w:rPr>
                <w:sz w:val="24"/>
                <w:szCs w:val="24"/>
              </w:rPr>
              <w:t xml:space="preserve"> with accuracy</w:t>
            </w:r>
          </w:p>
        </w:tc>
        <w:tc>
          <w:tcPr>
            <w:tcW w:w="1870" w:type="dxa"/>
          </w:tcPr>
          <w:p w14:paraId="7F7AE3C3" w14:textId="5200BB0B" w:rsidR="005038BE" w:rsidRPr="00345427" w:rsidRDefault="00341C6C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</w:t>
            </w:r>
            <w:r w:rsidR="00AE3CE4" w:rsidRPr="00345427">
              <w:rPr>
                <w:sz w:val="24"/>
                <w:szCs w:val="24"/>
              </w:rPr>
              <w:t>D</w:t>
            </w:r>
            <w:r w:rsidRPr="00345427">
              <w:rPr>
                <w:sz w:val="24"/>
                <w:szCs w:val="24"/>
              </w:rPr>
              <w:t xml:space="preserve">emonstrates a </w:t>
            </w:r>
            <w:r w:rsidR="00374280" w:rsidRPr="00345427">
              <w:rPr>
                <w:sz w:val="24"/>
                <w:szCs w:val="24"/>
              </w:rPr>
              <w:t xml:space="preserve">thorough </w:t>
            </w:r>
            <w:r w:rsidRPr="00345427">
              <w:rPr>
                <w:sz w:val="24"/>
                <w:szCs w:val="24"/>
              </w:rPr>
              <w:t>understanding of how to gather relevant data to perform calculations of surface area</w:t>
            </w:r>
          </w:p>
          <w:p w14:paraId="6C810138" w14:textId="77777777" w:rsidR="00374280" w:rsidRPr="00345427" w:rsidRDefault="00374280" w:rsidP="00911562">
            <w:pPr>
              <w:rPr>
                <w:b/>
                <w:sz w:val="24"/>
                <w:szCs w:val="24"/>
              </w:rPr>
            </w:pPr>
          </w:p>
          <w:p w14:paraId="30DA4309" w14:textId="0A9B5FA6" w:rsidR="00374280" w:rsidRPr="00345427" w:rsidRDefault="00631BE5" w:rsidP="00631B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5427">
              <w:rPr>
                <w:sz w:val="24"/>
                <w:szCs w:val="24"/>
              </w:rPr>
              <w:t>Demonstrates a</w:t>
            </w:r>
            <w:r>
              <w:rPr>
                <w:sz w:val="24"/>
                <w:szCs w:val="24"/>
              </w:rPr>
              <w:t xml:space="preserve">n </w:t>
            </w:r>
            <w:r w:rsidRPr="00345427">
              <w:rPr>
                <w:sz w:val="24"/>
                <w:szCs w:val="24"/>
              </w:rPr>
              <w:t xml:space="preserve">ability to calculate surface area of </w:t>
            </w:r>
            <w:r>
              <w:rPr>
                <w:sz w:val="24"/>
                <w:szCs w:val="24"/>
              </w:rPr>
              <w:t xml:space="preserve">a </w:t>
            </w:r>
            <w:r w:rsidRPr="00345427">
              <w:rPr>
                <w:sz w:val="24"/>
                <w:szCs w:val="24"/>
              </w:rPr>
              <w:t xml:space="preserve">painted portion and </w:t>
            </w:r>
            <w:r>
              <w:rPr>
                <w:sz w:val="24"/>
                <w:szCs w:val="24"/>
              </w:rPr>
              <w:t xml:space="preserve">a </w:t>
            </w:r>
            <w:r w:rsidRPr="00345427">
              <w:rPr>
                <w:sz w:val="24"/>
                <w:szCs w:val="24"/>
              </w:rPr>
              <w:t>sticker portion</w:t>
            </w:r>
            <w:r>
              <w:rPr>
                <w:sz w:val="24"/>
                <w:szCs w:val="24"/>
              </w:rPr>
              <w:t xml:space="preserve"> of a selected item with precision</w:t>
            </w:r>
          </w:p>
        </w:tc>
      </w:tr>
      <w:tr w:rsidR="00374280" w:rsidRPr="00345427" w14:paraId="4544E278" w14:textId="77777777" w:rsidTr="007A368F">
        <w:tc>
          <w:tcPr>
            <w:tcW w:w="1980" w:type="dxa"/>
          </w:tcPr>
          <w:p w14:paraId="39C9F195" w14:textId="77777777" w:rsidR="005038BE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Thinking and Inquiry</w:t>
            </w:r>
          </w:p>
          <w:p w14:paraId="1345A983" w14:textId="77777777" w:rsidR="00631BE5" w:rsidRDefault="00631BE5" w:rsidP="00911562">
            <w:pPr>
              <w:rPr>
                <w:b/>
                <w:sz w:val="24"/>
                <w:szCs w:val="24"/>
              </w:rPr>
            </w:pPr>
          </w:p>
          <w:p w14:paraId="0719E06A" w14:textId="247BCCEF" w:rsidR="00631BE5" w:rsidRPr="00345427" w:rsidRDefault="00631BE5" w:rsidP="00911562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1B82746" w14:textId="697ADCC6" w:rsidR="00631BE5" w:rsidRPr="00631BE5" w:rsidRDefault="00631BE5" w:rsidP="0063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limited </w:t>
            </w:r>
            <w:r w:rsidRPr="00631BE5">
              <w:rPr>
                <w:sz w:val="24"/>
                <w:szCs w:val="24"/>
              </w:rPr>
              <w:t>ability to create and apply an effective and logical strategy to produce an answer to the question asked</w:t>
            </w:r>
          </w:p>
          <w:p w14:paraId="06C30845" w14:textId="7D17B643" w:rsidR="005038BE" w:rsidRPr="00345427" w:rsidRDefault="005038BE" w:rsidP="009115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CD42664" w14:textId="01EF161D" w:rsidR="00631BE5" w:rsidRPr="00631BE5" w:rsidRDefault="00631BE5" w:rsidP="0063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some </w:t>
            </w:r>
            <w:r w:rsidRPr="00631BE5">
              <w:rPr>
                <w:sz w:val="24"/>
                <w:szCs w:val="24"/>
              </w:rPr>
              <w:t>ability to create and apply an effective and logical strategy to produce an answer to the question asked</w:t>
            </w:r>
          </w:p>
          <w:p w14:paraId="0320F6AB" w14:textId="297490B7" w:rsidR="005038BE" w:rsidRPr="00345427" w:rsidRDefault="005038BE" w:rsidP="00911562">
            <w:pPr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685379E7" w14:textId="2EAFE368" w:rsidR="00631BE5" w:rsidRPr="00631BE5" w:rsidRDefault="00631BE5" w:rsidP="0063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an </w:t>
            </w:r>
            <w:r w:rsidRPr="00631BE5">
              <w:rPr>
                <w:sz w:val="24"/>
                <w:szCs w:val="24"/>
              </w:rPr>
              <w:t>ability to create and apply an effective and logical strategy to produce an answer to the question asked</w:t>
            </w:r>
          </w:p>
          <w:p w14:paraId="22A3A90F" w14:textId="4C2FFEEC" w:rsidR="005038BE" w:rsidRPr="00345427" w:rsidRDefault="005038BE" w:rsidP="00911562">
            <w:pPr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A6C159" w14:textId="04A9A3B2" w:rsidR="00631BE5" w:rsidRDefault="00631BE5" w:rsidP="0063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an </w:t>
            </w:r>
            <w:r w:rsidRPr="00631BE5">
              <w:rPr>
                <w:sz w:val="24"/>
                <w:szCs w:val="24"/>
              </w:rPr>
              <w:t>ability to create and apply an effective and logical strategy to produce an answer to the question asked</w:t>
            </w:r>
            <w:r>
              <w:rPr>
                <w:sz w:val="24"/>
                <w:szCs w:val="24"/>
              </w:rPr>
              <w:t xml:space="preserve"> with precision </w:t>
            </w:r>
          </w:p>
          <w:p w14:paraId="7AF991BE" w14:textId="10DDFFA5" w:rsidR="00631BE5" w:rsidRPr="00631BE5" w:rsidRDefault="00631BE5" w:rsidP="00631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creativity</w:t>
            </w:r>
          </w:p>
          <w:p w14:paraId="7B995AFF" w14:textId="2CB3CC06" w:rsidR="005038BE" w:rsidRPr="00345427" w:rsidRDefault="005038BE" w:rsidP="00911562">
            <w:pPr>
              <w:rPr>
                <w:b/>
                <w:sz w:val="24"/>
                <w:szCs w:val="24"/>
              </w:rPr>
            </w:pPr>
          </w:p>
        </w:tc>
      </w:tr>
      <w:tr w:rsidR="00374280" w:rsidRPr="00345427" w14:paraId="71F0CE54" w14:textId="77777777" w:rsidTr="007A368F">
        <w:tc>
          <w:tcPr>
            <w:tcW w:w="1980" w:type="dxa"/>
          </w:tcPr>
          <w:p w14:paraId="7EB0FCEB" w14:textId="70D038BD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2160" w:type="dxa"/>
          </w:tcPr>
          <w:p w14:paraId="66E3AFB7" w14:textId="714D6509" w:rsidR="005038BE" w:rsidRPr="00345427" w:rsidRDefault="00374280" w:rsidP="00374280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math vocabulary in explanation to a limited degree</w:t>
            </w:r>
          </w:p>
        </w:tc>
        <w:tc>
          <w:tcPr>
            <w:tcW w:w="1980" w:type="dxa"/>
          </w:tcPr>
          <w:p w14:paraId="47D8F27F" w14:textId="4B2D58CF" w:rsidR="005038BE" w:rsidRPr="00345427" w:rsidRDefault="00374280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math vocabulary in explanation to some degree</w:t>
            </w:r>
          </w:p>
        </w:tc>
        <w:tc>
          <w:tcPr>
            <w:tcW w:w="2152" w:type="dxa"/>
          </w:tcPr>
          <w:p w14:paraId="68DBC501" w14:textId="4C605A52" w:rsidR="005038BE" w:rsidRPr="00345427" w:rsidRDefault="00374280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math vocabulary in explanation to a considerable degree</w:t>
            </w:r>
          </w:p>
        </w:tc>
        <w:tc>
          <w:tcPr>
            <w:tcW w:w="1870" w:type="dxa"/>
          </w:tcPr>
          <w:p w14:paraId="5221B385" w14:textId="57282F16" w:rsidR="005038BE" w:rsidRPr="00345427" w:rsidRDefault="00374280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math vocabulary in explanation to a high degree</w:t>
            </w:r>
          </w:p>
        </w:tc>
      </w:tr>
      <w:tr w:rsidR="00374280" w:rsidRPr="00345427" w14:paraId="24504BC6" w14:textId="77777777" w:rsidTr="007A368F">
        <w:tc>
          <w:tcPr>
            <w:tcW w:w="1980" w:type="dxa"/>
          </w:tcPr>
          <w:p w14:paraId="7FB6EDDD" w14:textId="1AFE6EB3" w:rsidR="005038BE" w:rsidRPr="00345427" w:rsidRDefault="005038BE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2160" w:type="dxa"/>
          </w:tcPr>
          <w:p w14:paraId="27D03132" w14:textId="43DE260F" w:rsidR="005038BE" w:rsidRPr="00345427" w:rsidRDefault="00AE3CE4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language and diagrams to explain data and calculations with limited clarity</w:t>
            </w:r>
          </w:p>
        </w:tc>
        <w:tc>
          <w:tcPr>
            <w:tcW w:w="1980" w:type="dxa"/>
          </w:tcPr>
          <w:p w14:paraId="78FC1304" w14:textId="64E044E7" w:rsidR="005038BE" w:rsidRPr="00345427" w:rsidRDefault="00AE3CE4" w:rsidP="00911562">
            <w:pPr>
              <w:rPr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language and diagrams to explain data and calculations with some clarity</w:t>
            </w:r>
          </w:p>
        </w:tc>
        <w:tc>
          <w:tcPr>
            <w:tcW w:w="2152" w:type="dxa"/>
          </w:tcPr>
          <w:p w14:paraId="79728812" w14:textId="592C177A" w:rsidR="005038BE" w:rsidRPr="00345427" w:rsidRDefault="00AE3CE4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language and diagrams to explain data and calculations with considerable clarity</w:t>
            </w:r>
          </w:p>
        </w:tc>
        <w:tc>
          <w:tcPr>
            <w:tcW w:w="1870" w:type="dxa"/>
          </w:tcPr>
          <w:p w14:paraId="39DB120D" w14:textId="24AFB99E" w:rsidR="005038BE" w:rsidRPr="00345427" w:rsidRDefault="00AE3CE4" w:rsidP="00911562">
            <w:pPr>
              <w:rPr>
                <w:b/>
                <w:sz w:val="24"/>
                <w:szCs w:val="24"/>
              </w:rPr>
            </w:pPr>
            <w:r w:rsidRPr="00345427">
              <w:rPr>
                <w:sz w:val="24"/>
                <w:szCs w:val="24"/>
              </w:rPr>
              <w:t>-Uses language and diagrams to explain data and calculations with a high degree of clarity</w:t>
            </w:r>
          </w:p>
        </w:tc>
      </w:tr>
    </w:tbl>
    <w:p w14:paraId="5240A850" w14:textId="77777777" w:rsidR="00911562" w:rsidRPr="00345427" w:rsidRDefault="00911562" w:rsidP="00911562">
      <w:pPr>
        <w:rPr>
          <w:b/>
          <w:sz w:val="24"/>
          <w:szCs w:val="24"/>
        </w:rPr>
      </w:pPr>
    </w:p>
    <w:p w14:paraId="1585F11D" w14:textId="77777777" w:rsidR="00E9039C" w:rsidRPr="00345427" w:rsidRDefault="00E9039C">
      <w:pPr>
        <w:rPr>
          <w:sz w:val="24"/>
          <w:szCs w:val="24"/>
        </w:rPr>
      </w:pPr>
    </w:p>
    <w:sectPr w:rsidR="00E9039C" w:rsidRPr="0034542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BE8F" w14:textId="77777777" w:rsidR="00D102DC" w:rsidRDefault="00D102DC" w:rsidP="00345427">
      <w:pPr>
        <w:spacing w:after="0" w:line="240" w:lineRule="auto"/>
      </w:pPr>
      <w:r>
        <w:separator/>
      </w:r>
    </w:p>
  </w:endnote>
  <w:endnote w:type="continuationSeparator" w:id="0">
    <w:p w14:paraId="515DE9C6" w14:textId="77777777" w:rsidR="00D102DC" w:rsidRDefault="00D102DC" w:rsidP="0034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5721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F89776" w14:textId="58A10768" w:rsidR="00345427" w:rsidRDefault="003454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2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26A4C95" w14:textId="77777777" w:rsidR="00345427" w:rsidRDefault="00345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B44C" w14:textId="77777777" w:rsidR="00D102DC" w:rsidRDefault="00D102DC" w:rsidP="00345427">
      <w:pPr>
        <w:spacing w:after="0" w:line="240" w:lineRule="auto"/>
      </w:pPr>
      <w:r>
        <w:separator/>
      </w:r>
    </w:p>
  </w:footnote>
  <w:footnote w:type="continuationSeparator" w:id="0">
    <w:p w14:paraId="43300703" w14:textId="77777777" w:rsidR="00D102DC" w:rsidRDefault="00D102DC" w:rsidP="0034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i/>
        <w:sz w:val="24"/>
        <w:szCs w:val="24"/>
      </w:rPr>
      <w:alias w:val="Title"/>
      <w:id w:val="77738743"/>
      <w:placeholder>
        <w:docPart w:val="7512B92852F54CBF9510B7CFE62F85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AD6E25" w14:textId="78BD9612" w:rsidR="00345427" w:rsidRPr="00345427" w:rsidRDefault="00345427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345427">
          <w:rPr>
            <w:rFonts w:asciiTheme="majorHAnsi" w:eastAsiaTheme="majorEastAsia" w:hAnsiTheme="majorHAnsi" w:cstheme="majorBidi"/>
            <w:i/>
            <w:sz w:val="24"/>
            <w:szCs w:val="24"/>
            <w:lang w:val="en-US"/>
          </w:rPr>
          <w:t xml:space="preserve">Zachary Forster, Rubric for a Rich Performance Task, </w:t>
        </w:r>
        <w:r w:rsidR="00B07219">
          <w:rPr>
            <w:rFonts w:asciiTheme="majorHAnsi" w:eastAsiaTheme="majorEastAsia" w:hAnsiTheme="majorHAnsi" w:cstheme="majorBidi"/>
            <w:i/>
            <w:sz w:val="24"/>
            <w:szCs w:val="24"/>
            <w:lang w:val="en-US"/>
          </w:rPr>
          <w:t>18 02 01</w:t>
        </w:r>
        <w:r w:rsidRPr="00345427">
          <w:rPr>
            <w:rFonts w:asciiTheme="majorHAnsi" w:eastAsiaTheme="majorEastAsia" w:hAnsiTheme="majorHAnsi" w:cstheme="majorBidi"/>
            <w:i/>
            <w:sz w:val="24"/>
            <w:szCs w:val="24"/>
            <w:lang w:val="en-US"/>
          </w:rPr>
          <w:t>, EU487P</w:t>
        </w:r>
      </w:p>
    </w:sdtContent>
  </w:sdt>
  <w:p w14:paraId="2040F4EB" w14:textId="77777777" w:rsidR="00345427" w:rsidRDefault="00345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289"/>
    <w:multiLevelType w:val="hybridMultilevel"/>
    <w:tmpl w:val="19B69C0C"/>
    <w:lvl w:ilvl="0" w:tplc="B53A0B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13C"/>
    <w:multiLevelType w:val="hybridMultilevel"/>
    <w:tmpl w:val="838031C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62"/>
    <w:rsid w:val="00341C6C"/>
    <w:rsid w:val="00345427"/>
    <w:rsid w:val="00374280"/>
    <w:rsid w:val="005038BE"/>
    <w:rsid w:val="00631BE5"/>
    <w:rsid w:val="007A368F"/>
    <w:rsid w:val="007A67E6"/>
    <w:rsid w:val="008411BD"/>
    <w:rsid w:val="008515A7"/>
    <w:rsid w:val="00883ABC"/>
    <w:rsid w:val="00911562"/>
    <w:rsid w:val="009C5742"/>
    <w:rsid w:val="00AE3CE4"/>
    <w:rsid w:val="00B07219"/>
    <w:rsid w:val="00B904EA"/>
    <w:rsid w:val="00C03565"/>
    <w:rsid w:val="00C07E02"/>
    <w:rsid w:val="00D102DC"/>
    <w:rsid w:val="00E83E48"/>
    <w:rsid w:val="00E9039C"/>
    <w:rsid w:val="00F74593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9EAE"/>
  <w15:docId w15:val="{2DBF5AB2-E28D-42C1-BABD-E0BE40E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427"/>
  </w:style>
  <w:style w:type="paragraph" w:styleId="Footer">
    <w:name w:val="footer"/>
    <w:basedOn w:val="Normal"/>
    <w:link w:val="FooterChar"/>
    <w:uiPriority w:val="99"/>
    <w:unhideWhenUsed/>
    <w:rsid w:val="0034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27"/>
  </w:style>
  <w:style w:type="paragraph" w:styleId="BalloonText">
    <w:name w:val="Balloon Text"/>
    <w:basedOn w:val="Normal"/>
    <w:link w:val="BalloonTextChar"/>
    <w:uiPriority w:val="99"/>
    <w:semiHidden/>
    <w:unhideWhenUsed/>
    <w:rsid w:val="003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policyfunding/growSuccess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gov.on.ca/eng/curriculum/elementary/math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2B92852F54CBF9510B7CFE62F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9EC2-88C1-4F91-A207-53C55209069A}"/>
      </w:docPartPr>
      <w:docPartBody>
        <w:p w:rsidR="00B80F7A" w:rsidRDefault="003D552D" w:rsidP="003D552D">
          <w:pPr>
            <w:pStyle w:val="7512B92852F54CBF9510B7CFE62F85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52D"/>
    <w:rsid w:val="000157A3"/>
    <w:rsid w:val="003D552D"/>
    <w:rsid w:val="00B80F7A"/>
    <w:rsid w:val="00D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4A2FF1A06A49A1B04CED4CAC8E45F7">
    <w:name w:val="C44A2FF1A06A49A1B04CED4CAC8E45F7"/>
    <w:rsid w:val="003D552D"/>
  </w:style>
  <w:style w:type="paragraph" w:customStyle="1" w:styleId="6D52D1A580EB400686FD507E249D349D">
    <w:name w:val="6D52D1A580EB400686FD507E249D349D"/>
    <w:rsid w:val="003D552D"/>
  </w:style>
  <w:style w:type="paragraph" w:customStyle="1" w:styleId="7512B92852F54CBF9510B7CFE62F8510">
    <w:name w:val="7512B92852F54CBF9510B7CFE62F8510"/>
    <w:rsid w:val="003D5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Zachary Forster, Rubric for a Rich Performance Task, 18 02 01, EU487P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Zachary Forster, Rubric for a Rich Performance Task, 18 02 01, EU487P</dc:title>
  <dc:creator>Ami Anderson</dc:creator>
  <cp:lastModifiedBy>Marilyn Marquis-Forster</cp:lastModifiedBy>
  <cp:revision>2</cp:revision>
  <dcterms:created xsi:type="dcterms:W3CDTF">2019-11-04T20:33:00Z</dcterms:created>
  <dcterms:modified xsi:type="dcterms:W3CDTF">2019-11-04T20:33:00Z</dcterms:modified>
</cp:coreProperties>
</file>